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Helvetica Neue" w:cs="Helvetica Neue" w:eastAsia="Helvetica Neue" w:hAnsi="Helvetica Neue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RFP Templates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</w:rPr>
        <w:drawing>
          <wp:inline distB="114300" distT="114300" distL="114300" distR="114300">
            <wp:extent cx="2192673" cy="42386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2673" cy="423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A Collection of Templates from CoSchedule</w:t>
      </w:r>
    </w:p>
    <w:p w:rsidR="00000000" w:rsidDel="00000000" w:rsidP="00000000" w:rsidRDefault="00000000" w:rsidRPr="00000000" w14:paraId="0000000F">
      <w:pPr>
        <w:rPr>
          <w:rFonts w:ascii="Helvetica Neue" w:cs="Helvetica Neue" w:eastAsia="Helvetica Neue" w:hAnsi="Helvetica Neu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The Tailored Executive Summary Template</w:t>
      </w:r>
    </w:p>
    <w:p w:rsidR="00000000" w:rsidDel="00000000" w:rsidP="00000000" w:rsidRDefault="00000000" w:rsidRPr="00000000" w14:paraId="00000011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Use this template to create an attention-grabbing executive summary that connects with the client’s goals and establishes your agency’s value upfront.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br w:type="textWrapping"/>
      </w:r>
    </w:p>
    <w:p w:rsidR="00000000" w:rsidDel="00000000" w:rsidP="00000000" w:rsidRDefault="00000000" w:rsidRPr="00000000" w14:paraId="00000012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Subject: [Project Name] Proposal by [Your Agency Name]</w:t>
      </w:r>
    </w:p>
    <w:p w:rsidR="00000000" w:rsidDel="00000000" w:rsidP="00000000" w:rsidRDefault="00000000" w:rsidRPr="00000000" w14:paraId="00000013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Executive Summary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Thank you for the opportunity to respond to your RFP for [Project Name]. At [Your Agency Name], we understand the importance of [specific client goal, e.g., increasing brand engagement, optimizing conversions, etc.]. With over [X years of experience] in [relevant industry or service area], we’ve helped organizations like [specific examples of clients] achieve measurable results.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believe [Client’s Company Name] deserves a partner that doesn’t just deliver on expectations but also pushes boundaries to deliver exceptional outcomes. Here’s why we’re uniquely suited for this project: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8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Understanding Your Needs: We recognize that [specific challenge mentioned in the RFP] requires [specific solution or strategy].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Proven Success: Our work with [similar client/project] resulted in [specific outcome or KPI, e.g., “a 35% increase in sales over three months”].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8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Customized Approach: We’ve designed a tailored roadmap (detailed below) to help you achieve [specific goal].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Our team is excited about the opportunity to collaborate on this initiative. Below, we’ve outlined how we’ll approach your project, deliver value, and align with your expectations.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[Detail your project approach, complete with phase breakdown, timelines, and deliverables]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360" w:lineRule="auto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[CTA: Mention next steps, such as scheduling a meeting or additional documentation review.]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Detailed Project Approach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This template emphasizes your process and methodology, showing the client how you’ll address their challenges and deliver results.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br w:type="textWrapping"/>
      </w:r>
    </w:p>
    <w:p w:rsidR="00000000" w:rsidDel="00000000" w:rsidP="00000000" w:rsidRDefault="00000000" w:rsidRPr="00000000" w14:paraId="0000001E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Subject: Customized Plan for [Project Name]</w:t>
      </w:r>
    </w:p>
    <w:p w:rsidR="00000000" w:rsidDel="00000000" w:rsidP="00000000" w:rsidRDefault="00000000" w:rsidRPr="00000000" w14:paraId="0000001F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Project Approach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Our approach to [Project Name] is designed to address your specific needs, as outlined in the RFP, while ensuring measurable results. Below is our detailed plan for achieving [Client Goal]: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Phase 1: Discovery &amp; Strategy Development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Activities: Stakeholder interviews, competitive analysis, audience profiling.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Deliverable: Comprehensive strategy document outlining actionable steps to achieve [specific goal].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Phase 2: Implementation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Activities: [e.g., Creating content, developing website, executing campaigns, etc.].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Deliverable: [e.g., Initial drafts, prototypes, etc.].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Phase 3: Optimization &amp; Reporting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Activities: [e.g., Campaign testing, A/B testing, final delivery adjustments].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8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Deliverable: [e.g., Final assets, performance report with KPIs tracked].</w:t>
      </w:r>
    </w:p>
    <w:p w:rsidR="00000000" w:rsidDel="00000000" w:rsidP="00000000" w:rsidRDefault="00000000" w:rsidRPr="00000000" w14:paraId="0000002A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Timeline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9.143968871595"/>
        <w:gridCol w:w="1736.964980544747"/>
        <w:gridCol w:w="4123.8910505836575"/>
        <w:tblGridChange w:id="0">
          <w:tblGrid>
            <w:gridCol w:w="2779.143968871595"/>
            <w:gridCol w:w="1736.964980544747"/>
            <w:gridCol w:w="4123.8910505836575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Milestone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Deliverable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Kickoff Meeting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Finalize project scope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Mid-Project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Feedback on drafts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Delivery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Submission of all deliverables</w:t>
            </w:r>
          </w:p>
        </w:tc>
      </w:tr>
    </w:tbl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Our approach combines strategic insight, creativity, and precision to ensure we meet and exceed your expectations. We’re committed to staying aligned with your goals at every step of the process.</w:t>
      </w:r>
    </w:p>
    <w:p w:rsidR="00000000" w:rsidDel="00000000" w:rsidP="00000000" w:rsidRDefault="00000000" w:rsidRPr="00000000" w14:paraId="0000003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[CTA: Reiterate availability for follow-ups or questions.]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Case Study-Driven Value Proposition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Objective: Highlight your agency’s commitment to collaboration and long-term partnership.</w:t>
      </w:r>
    </w:p>
    <w:p w:rsidR="00000000" w:rsidDel="00000000" w:rsidP="00000000" w:rsidRDefault="00000000" w:rsidRPr="00000000" w14:paraId="0000003B">
      <w:pPr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Building Success Together: [Agency Name]’s Proposal for [Client Name]</w:t>
      </w:r>
    </w:p>
    <w:p w:rsidR="00000000" w:rsidDel="00000000" w:rsidP="00000000" w:rsidRDefault="00000000" w:rsidRPr="00000000" w14:paraId="0000003D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1. Opening Message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Thank you for the opportunity to submit a proposal for [project name]. We’re excited about the chance to collaborate and bring your vision to life. This proposal highlights how our partnership will drive results and foster innovation.</w:t>
      </w:r>
    </w:p>
    <w:p w:rsidR="00000000" w:rsidDel="00000000" w:rsidP="00000000" w:rsidRDefault="00000000" w:rsidRPr="00000000" w14:paraId="0000003F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2. Understanding Your Needs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[Briefly restate the client’s challenges and goals.]</w:t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Example: Your objective to create a cohesive brand experience is a challenge we’re uniquely equipped to tackle, thanks to our expertise in brand storytelling and multi-channel </w:t>
      </w:r>
      <w:hyperlink r:id="rId8">
        <w:r w:rsidDel="00000000" w:rsidR="00000000" w:rsidRPr="00000000">
          <w:rPr>
            <w:rFonts w:ascii="Arial" w:cs="Arial" w:eastAsia="Arial" w:hAnsi="Arial"/>
            <w:rtl w:val="0"/>
          </w:rPr>
          <w:t xml:space="preserve">marketing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3. Our Collaborative Process</w:t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[Focus on how you’ll work with the client to achieve their goals.]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Example:</w:t>
        <w:br w:type="textWrapping"/>
        <w:t xml:space="preserve">Step 1: Kickoff Workshop</w:t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8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Align on goals and expectations.</w:t>
        <w:br w:type="textWrapping"/>
        <w:t xml:space="preserve">Step 2: Weekly Check-Ins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Ensure alignment and maintain transparency throughout the project.</w:t>
        <w:br w:type="textWrapping"/>
        <w:t xml:space="preserve">Step 3: Post-Launch Support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8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Provide performance analysis and optimization suggestions.</w:t>
      </w:r>
    </w:p>
    <w:p w:rsidR="00000000" w:rsidDel="00000000" w:rsidP="00000000" w:rsidRDefault="00000000" w:rsidRPr="00000000" w14:paraId="00000048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4. Shared Success Stories</w:t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[Share client testimonials or collaborative success examples.]</w:t>
      </w:r>
    </w:p>
    <w:p w:rsidR="00000000" w:rsidDel="00000000" w:rsidP="00000000" w:rsidRDefault="00000000" w:rsidRPr="00000000" w14:paraId="0000004A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5. Value-Driven Investment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[Focus on value, not just cost.]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Example: Our proposed investment of $40,000 ensures a high-impact, seamless project with built-in flexibility for your evolving needs.</w:t>
      </w:r>
    </w:p>
    <w:p w:rsidR="00000000" w:rsidDel="00000000" w:rsidP="00000000" w:rsidRDefault="00000000" w:rsidRPr="00000000" w14:paraId="0000004D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/>
      </w:pPr>
      <w:r w:rsidDel="00000000" w:rsidR="00000000" w:rsidRPr="00000000">
        <w:rPr>
          <w:rtl w:val="0"/>
        </w:rPr>
        <w:t xml:space="preserve">6. Final Note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before="220" w:line="500.72727272727275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We’re excited to partner with [Client Name] on this exciting project. Together, we can create meaningful, measurable success. Let’s discuss the next steps at your convenience.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color w:val="474747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  <w:contextualSpacing w:val="1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coschedule.com/market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mKjD+P4xaZFJz/NppOp/Jtz5dA==">CgMxLjAyCGguZ2pkZ3hzOAByITFVX1A3ejNnY053RFE3SlF3UGxfQ2kzMzdpNDNEWVlBNA==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